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DE" w:rsidRDefault="00C618EF" w:rsidP="00A937DE">
      <w:pPr>
        <w:widowControl/>
        <w:spacing w:line="540" w:lineRule="exact"/>
        <w:rPr>
          <w:rFonts w:ascii="仿宋_GB2312" w:eastAsia="仿宋_GB2312" w:hAnsi="Calibri" w:cs="Calibri"/>
          <w:color w:val="333333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附件：</w:t>
      </w:r>
    </w:p>
    <w:p w:rsidR="00C618EF" w:rsidRPr="004B75D2" w:rsidRDefault="00C618EF" w:rsidP="004B75D2">
      <w:pPr>
        <w:widowControl/>
        <w:spacing w:beforeLines="100" w:before="312" w:line="540" w:lineRule="exact"/>
        <w:jc w:val="center"/>
        <w:rPr>
          <w:rFonts w:ascii="黑体" w:eastAsia="黑体" w:hAnsi="黑体" w:cs="Calibri"/>
          <w:color w:val="333333"/>
          <w:sz w:val="36"/>
          <w:szCs w:val="36"/>
        </w:rPr>
      </w:pPr>
      <w:r w:rsidRPr="00EE7F07">
        <w:rPr>
          <w:rFonts w:ascii="黑体" w:eastAsia="黑体" w:hAnsi="黑体" w:cs="Calibri" w:hint="eastAsia"/>
          <w:color w:val="333333"/>
          <w:sz w:val="36"/>
          <w:szCs w:val="36"/>
        </w:rPr>
        <w:t>推荐人选</w:t>
      </w:r>
      <w:r w:rsidR="004B75D2">
        <w:rPr>
          <w:rFonts w:ascii="黑体" w:eastAsia="黑体" w:hAnsi="黑体" w:cs="Calibri" w:hint="eastAsia"/>
          <w:color w:val="333333"/>
          <w:sz w:val="36"/>
          <w:szCs w:val="36"/>
        </w:rPr>
        <w:t>基本</w:t>
      </w:r>
      <w:r w:rsidRPr="00EE7F07">
        <w:rPr>
          <w:rFonts w:ascii="黑体" w:eastAsia="黑体" w:hAnsi="黑体" w:cs="Calibri" w:hint="eastAsia"/>
          <w:color w:val="333333"/>
          <w:sz w:val="36"/>
          <w:szCs w:val="36"/>
        </w:rPr>
        <w:t>信息</w:t>
      </w:r>
      <w:r w:rsidR="004B75D2">
        <w:rPr>
          <w:rFonts w:ascii="黑体" w:eastAsia="黑体" w:hAnsi="黑体" w:cs="Calibri" w:hint="eastAsia"/>
          <w:color w:val="333333"/>
          <w:sz w:val="36"/>
          <w:szCs w:val="36"/>
        </w:rPr>
        <w:t>及简要事迹</w:t>
      </w:r>
    </w:p>
    <w:p w:rsidR="004B75D2" w:rsidRDefault="004B75D2" w:rsidP="004B75D2">
      <w:pPr>
        <w:spacing w:beforeLines="100" w:before="312" w:line="5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杨晓燕</w:t>
      </w:r>
      <w:r w:rsidR="00C618EF">
        <w:rPr>
          <w:rFonts w:ascii="仿宋_GB2312" w:eastAsia="仿宋_GB2312" w:hAnsi="Calibri" w:cs="Calibri" w:hint="eastAsia"/>
          <w:color w:val="333333"/>
          <w:sz w:val="32"/>
          <w:szCs w:val="32"/>
        </w:rPr>
        <w:t>，女，</w:t>
      </w:r>
      <w:r w:rsidR="00EE7F07">
        <w:rPr>
          <w:rFonts w:ascii="仿宋_GB2312" w:eastAsia="仿宋_GB2312" w:hAnsi="Calibri" w:cs="Calibri" w:hint="eastAsia"/>
          <w:color w:val="333333"/>
          <w:sz w:val="32"/>
          <w:szCs w:val="32"/>
        </w:rPr>
        <w:t>汉族</w:t>
      </w:r>
      <w:r w:rsidR="00C618EF">
        <w:rPr>
          <w:rFonts w:ascii="仿宋_GB2312" w:eastAsia="仿宋_GB2312" w:hAnsi="Calibri" w:cs="Calibri" w:hint="eastAsia"/>
          <w:color w:val="333333"/>
          <w:sz w:val="32"/>
          <w:szCs w:val="32"/>
        </w:rPr>
        <w:t>，1</w:t>
      </w:r>
      <w:r w:rsidR="00C618EF">
        <w:rPr>
          <w:rFonts w:ascii="仿宋_GB2312" w:eastAsia="仿宋_GB2312" w:hAnsi="Calibri" w:cs="Calibri"/>
          <w:color w:val="333333"/>
          <w:sz w:val="32"/>
          <w:szCs w:val="32"/>
        </w:rPr>
        <w:t>9</w:t>
      </w: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72</w:t>
      </w:r>
      <w:r w:rsidR="00C618EF">
        <w:rPr>
          <w:rFonts w:ascii="仿宋_GB2312" w:eastAsia="仿宋_GB2312" w:hAnsi="Calibri" w:cs="Calibri" w:hint="eastAsia"/>
          <w:color w:val="333333"/>
          <w:sz w:val="32"/>
          <w:szCs w:val="32"/>
        </w:rPr>
        <w:t>年</w:t>
      </w: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12</w:t>
      </w:r>
      <w:r w:rsidR="00C618EF">
        <w:rPr>
          <w:rFonts w:ascii="仿宋_GB2312" w:eastAsia="仿宋_GB2312" w:hAnsi="Calibri" w:cs="Calibri" w:hint="eastAsia"/>
          <w:color w:val="333333"/>
          <w:sz w:val="32"/>
          <w:szCs w:val="32"/>
        </w:rPr>
        <w:t>月出生，</w:t>
      </w: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群众</w:t>
      </w:r>
      <w:r w:rsidR="00C618EF">
        <w:rPr>
          <w:rFonts w:ascii="仿宋_GB2312" w:eastAsia="仿宋_GB2312" w:hAnsi="Calibri" w:cs="Calibri" w:hint="eastAsia"/>
          <w:color w:val="333333"/>
          <w:sz w:val="32"/>
          <w:szCs w:val="32"/>
        </w:rPr>
        <w:t>，博士研究生</w:t>
      </w: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学历</w:t>
      </w:r>
      <w:r w:rsidR="00C618EF">
        <w:rPr>
          <w:rFonts w:ascii="仿宋_GB2312" w:eastAsia="仿宋_GB2312" w:hAnsi="Calibri" w:cs="Calibri" w:hint="eastAsia"/>
          <w:color w:val="333333"/>
          <w:sz w:val="32"/>
          <w:szCs w:val="32"/>
        </w:rPr>
        <w:t>，</w:t>
      </w:r>
      <w:r w:rsidR="00C618EF" w:rsidRPr="00C618EF">
        <w:rPr>
          <w:rFonts w:ascii="仿宋_GB2312" w:eastAsia="仿宋_GB2312" w:hAnsi="Calibri" w:cs="Calibri"/>
          <w:color w:val="333333"/>
          <w:sz w:val="32"/>
          <w:szCs w:val="32"/>
        </w:rPr>
        <w:t>兰州大学</w:t>
      </w: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环境</w:t>
      </w:r>
      <w:r>
        <w:rPr>
          <w:rFonts w:ascii="仿宋_GB2312" w:eastAsia="仿宋_GB2312" w:hAnsi="Calibri" w:cs="Calibri"/>
          <w:color w:val="333333"/>
          <w:sz w:val="32"/>
          <w:szCs w:val="32"/>
        </w:rPr>
        <w:t>考古与文物科学中心</w:t>
      </w:r>
      <w:r w:rsidR="00C618EF" w:rsidRPr="00C618EF">
        <w:rPr>
          <w:rFonts w:ascii="仿宋_GB2312" w:eastAsia="仿宋_GB2312" w:hAnsi="Calibri" w:cs="Calibri"/>
          <w:color w:val="333333"/>
          <w:sz w:val="32"/>
          <w:szCs w:val="32"/>
        </w:rPr>
        <w:t>教授</w:t>
      </w: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，</w:t>
      </w:r>
      <w:r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教育部“长江学者”特聘教授、甘肃省领军人才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</w:t>
      </w:r>
      <w:r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甘肃省领军拔尖人才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，</w:t>
      </w:r>
      <w:r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享受政府特殊津贴。</w:t>
      </w:r>
    </w:p>
    <w:p w:rsidR="00A937DE" w:rsidRPr="00943C6B" w:rsidRDefault="004C7A3D" w:rsidP="004B75D2">
      <w:pPr>
        <w:spacing w:line="540" w:lineRule="exact"/>
        <w:ind w:firstLineChars="200" w:firstLine="640"/>
        <w:rPr>
          <w:rFonts w:ascii="仿宋_GB2312" w:eastAsia="仿宋_GB2312" w:hAnsi="Calibri" w:cs="Calibri"/>
          <w:color w:val="333333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杨晓燕教授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主要从事环境考古方面的研究，带领团队通过动物考古、植物考古、沉积物古</w:t>
      </w:r>
      <w:r w:rsidR="004B75D2" w:rsidRPr="00206088">
        <w:rPr>
          <w:rFonts w:ascii="Times New Roman" w:eastAsia="仿宋" w:hAnsi="Times New Roman" w:cs="Times New Roman"/>
          <w:color w:val="000000"/>
          <w:sz w:val="32"/>
          <w:szCs w:val="32"/>
        </w:rPr>
        <w:t>DNA</w:t>
      </w:r>
      <w:r w:rsidR="004B75D2" w:rsidRPr="00206088">
        <w:rPr>
          <w:rFonts w:ascii="Times New Roman" w:eastAsia="仿宋" w:hAnsi="Times New Roman" w:cs="Times New Roman"/>
          <w:color w:val="000000"/>
          <w:sz w:val="32"/>
          <w:szCs w:val="32"/>
        </w:rPr>
        <w:t>、古</w:t>
      </w:r>
      <w:r w:rsidR="004B75D2" w:rsidRPr="00206088">
        <w:rPr>
          <w:rFonts w:ascii="Times New Roman" w:eastAsia="仿宋" w:hAnsi="Times New Roman" w:cs="Times New Roman"/>
          <w:color w:val="000000"/>
          <w:sz w:val="32"/>
          <w:szCs w:val="32"/>
        </w:rPr>
        <w:t>DNA</w:t>
      </w:r>
      <w:r w:rsidR="004B75D2" w:rsidRPr="00206088">
        <w:rPr>
          <w:rFonts w:ascii="Times New Roman" w:eastAsia="仿宋" w:hAnsi="Times New Roman" w:cs="Times New Roman"/>
          <w:color w:val="000000"/>
          <w:sz w:val="32"/>
          <w:szCs w:val="32"/>
        </w:rPr>
        <w:t>以及同位素考古，在粟作和稻作农业的起源与传播、青藏高原农牧业发生发展及影响等研究领域获得一系列新的认识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，研究成果获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2020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年国家自然科学二等奖（第三完成人）</w:t>
      </w:r>
      <w:r w:rsidR="004B75D2" w:rsidRPr="00206088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先后主持国家重大（第二次青藏高原综合科学考察研究任务负责人）、国家自然科学基金重点（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项）、国家自然科学基金面上（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5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项）及国际合作项目等。在</w:t>
      </w:r>
      <w:r w:rsidR="004B75D2" w:rsidRPr="00206088">
        <w:rPr>
          <w:rFonts w:ascii="Times New Roman" w:eastAsia="仿宋" w:hAnsi="Times New Roman" w:cs="Times New Roman" w:hint="eastAsia"/>
          <w:i/>
          <w:iCs/>
          <w:color w:val="000000"/>
          <w:sz w:val="32"/>
          <w:szCs w:val="32"/>
        </w:rPr>
        <w:t>Nature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</w:t>
      </w:r>
      <w:r w:rsidR="004B75D2" w:rsidRPr="00206088">
        <w:rPr>
          <w:rFonts w:ascii="Times New Roman" w:eastAsia="仿宋" w:hAnsi="Times New Roman" w:cs="Times New Roman" w:hint="eastAsia"/>
          <w:i/>
          <w:iCs/>
          <w:color w:val="000000"/>
          <w:sz w:val="32"/>
          <w:szCs w:val="32"/>
        </w:rPr>
        <w:t>Nature Ecology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&amp; </w:t>
      </w:r>
      <w:r w:rsidR="004B75D2" w:rsidRPr="00206088">
        <w:rPr>
          <w:rFonts w:ascii="Times New Roman" w:eastAsia="仿宋" w:hAnsi="Times New Roman" w:cs="Times New Roman" w:hint="eastAsia"/>
          <w:i/>
          <w:iCs/>
          <w:color w:val="000000"/>
          <w:sz w:val="32"/>
          <w:szCs w:val="32"/>
        </w:rPr>
        <w:t>Evolution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</w:t>
      </w:r>
      <w:r w:rsidR="004B75D2" w:rsidRPr="00206088">
        <w:rPr>
          <w:rFonts w:ascii="Times New Roman" w:eastAsia="仿宋" w:hAnsi="Times New Roman" w:cs="Times New Roman" w:hint="eastAsia"/>
          <w:i/>
          <w:iCs/>
          <w:color w:val="000000"/>
          <w:sz w:val="32"/>
          <w:szCs w:val="32"/>
        </w:rPr>
        <w:t>Nature Sustainability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</w:t>
      </w:r>
      <w:r w:rsidR="004B75D2" w:rsidRPr="00206088">
        <w:rPr>
          <w:rFonts w:ascii="Times New Roman" w:eastAsia="仿宋" w:hAnsi="Times New Roman" w:cs="Times New Roman" w:hint="eastAsia"/>
          <w:i/>
          <w:iCs/>
          <w:color w:val="000000"/>
          <w:sz w:val="32"/>
          <w:szCs w:val="32"/>
        </w:rPr>
        <w:t>PNAS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</w:t>
      </w:r>
      <w:r w:rsidR="004B75D2" w:rsidRPr="00206088">
        <w:rPr>
          <w:rFonts w:ascii="Times New Roman" w:eastAsia="仿宋" w:hAnsi="Times New Roman" w:cs="Times New Roman" w:hint="eastAsia"/>
          <w:i/>
          <w:iCs/>
          <w:color w:val="000000"/>
          <w:sz w:val="32"/>
          <w:szCs w:val="32"/>
        </w:rPr>
        <w:t>Science Bulletin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等国内外主要期刊发表论文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140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余篇。担任中国地理学会微体与古环境研究工作组组长、女地理工作者工作委员会副主任，中国考古学会环境考古专业委员会副主任，第四纪科学研究</w:t>
      </w:r>
      <w:proofErr w:type="gramStart"/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会人类</w:t>
      </w:r>
      <w:proofErr w:type="gramEnd"/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演化与环境考古专业委员会副主任、</w:t>
      </w:r>
      <w:r w:rsidR="004B75D2" w:rsidRPr="00206088">
        <w:rPr>
          <w:rFonts w:ascii="Times New Roman" w:eastAsia="仿宋" w:hAnsi="Times New Roman" w:cs="Times New Roman" w:hint="eastAsia"/>
          <w:i/>
          <w:iCs/>
          <w:color w:val="000000"/>
          <w:sz w:val="32"/>
          <w:szCs w:val="32"/>
        </w:rPr>
        <w:t>Journal of Archaeological Science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</w:t>
      </w:r>
      <w:r w:rsidR="004B75D2" w:rsidRPr="00206088">
        <w:rPr>
          <w:rFonts w:ascii="Times New Roman" w:eastAsia="仿宋" w:hAnsi="Times New Roman" w:cs="Times New Roman"/>
          <w:i/>
          <w:iCs/>
          <w:color w:val="000000"/>
          <w:sz w:val="32"/>
          <w:szCs w:val="32"/>
        </w:rPr>
        <w:t>Quaternary Environments and Humans</w:t>
      </w:r>
      <w:r w:rsidR="004B75D2" w:rsidRPr="0020608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期刊编委。</w:t>
      </w:r>
    </w:p>
    <w:sectPr w:rsidR="00A937DE" w:rsidRPr="0094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0D" w:rsidRDefault="0071100D" w:rsidP="00A937DE">
      <w:r>
        <w:separator/>
      </w:r>
    </w:p>
  </w:endnote>
  <w:endnote w:type="continuationSeparator" w:id="0">
    <w:p w:rsidR="0071100D" w:rsidRDefault="0071100D" w:rsidP="00A9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0D" w:rsidRDefault="0071100D" w:rsidP="00A937DE">
      <w:r>
        <w:separator/>
      </w:r>
    </w:p>
  </w:footnote>
  <w:footnote w:type="continuationSeparator" w:id="0">
    <w:p w:rsidR="0071100D" w:rsidRDefault="0071100D" w:rsidP="00A9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E2"/>
    <w:rsid w:val="001729A0"/>
    <w:rsid w:val="00222622"/>
    <w:rsid w:val="002E132E"/>
    <w:rsid w:val="003865C5"/>
    <w:rsid w:val="00441D40"/>
    <w:rsid w:val="004B75D2"/>
    <w:rsid w:val="004C7A3D"/>
    <w:rsid w:val="005A03AB"/>
    <w:rsid w:val="00633166"/>
    <w:rsid w:val="00682E1F"/>
    <w:rsid w:val="0071100D"/>
    <w:rsid w:val="00811205"/>
    <w:rsid w:val="00833138"/>
    <w:rsid w:val="00860BF1"/>
    <w:rsid w:val="008C51EC"/>
    <w:rsid w:val="0091089E"/>
    <w:rsid w:val="00943C6B"/>
    <w:rsid w:val="00A937DE"/>
    <w:rsid w:val="00AC67CB"/>
    <w:rsid w:val="00AD3215"/>
    <w:rsid w:val="00B65DDA"/>
    <w:rsid w:val="00B81A3D"/>
    <w:rsid w:val="00BA427A"/>
    <w:rsid w:val="00BF32E2"/>
    <w:rsid w:val="00C530B4"/>
    <w:rsid w:val="00C618EF"/>
    <w:rsid w:val="00CD629E"/>
    <w:rsid w:val="00DE3021"/>
    <w:rsid w:val="00E517ED"/>
    <w:rsid w:val="00ED3296"/>
    <w:rsid w:val="00E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937D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7D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937D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navy">
    <w:name w:val="navy"/>
    <w:basedOn w:val="a0"/>
    <w:rsid w:val="00A937DE"/>
  </w:style>
  <w:style w:type="character" w:customStyle="1" w:styleId="print">
    <w:name w:val="print"/>
    <w:basedOn w:val="a0"/>
    <w:rsid w:val="00A937DE"/>
  </w:style>
  <w:style w:type="character" w:styleId="a5">
    <w:name w:val="Hyperlink"/>
    <w:basedOn w:val="a0"/>
    <w:uiPriority w:val="99"/>
    <w:unhideWhenUsed/>
    <w:rsid w:val="00A937DE"/>
    <w:rPr>
      <w:color w:val="0000FF"/>
      <w:u w:val="single"/>
    </w:rPr>
  </w:style>
  <w:style w:type="character" w:customStyle="1" w:styleId="closed">
    <w:name w:val="closed"/>
    <w:basedOn w:val="a0"/>
    <w:rsid w:val="00A937DE"/>
  </w:style>
  <w:style w:type="paragraph" w:styleId="a6">
    <w:name w:val="Normal (Web)"/>
    <w:basedOn w:val="a"/>
    <w:uiPriority w:val="99"/>
    <w:semiHidden/>
    <w:unhideWhenUsed/>
    <w:rsid w:val="00A93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618EF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C618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C618EF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link w:val="HTML"/>
    <w:uiPriority w:val="99"/>
    <w:rsid w:val="00C618EF"/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63316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633166"/>
  </w:style>
  <w:style w:type="paragraph" w:styleId="a9">
    <w:name w:val="Balloon Text"/>
    <w:basedOn w:val="a"/>
    <w:link w:val="Char2"/>
    <w:uiPriority w:val="99"/>
    <w:semiHidden/>
    <w:unhideWhenUsed/>
    <w:rsid w:val="0063316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331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937D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7D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937D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navy">
    <w:name w:val="navy"/>
    <w:basedOn w:val="a0"/>
    <w:rsid w:val="00A937DE"/>
  </w:style>
  <w:style w:type="character" w:customStyle="1" w:styleId="print">
    <w:name w:val="print"/>
    <w:basedOn w:val="a0"/>
    <w:rsid w:val="00A937DE"/>
  </w:style>
  <w:style w:type="character" w:styleId="a5">
    <w:name w:val="Hyperlink"/>
    <w:basedOn w:val="a0"/>
    <w:uiPriority w:val="99"/>
    <w:unhideWhenUsed/>
    <w:rsid w:val="00A937DE"/>
    <w:rPr>
      <w:color w:val="0000FF"/>
      <w:u w:val="single"/>
    </w:rPr>
  </w:style>
  <w:style w:type="character" w:customStyle="1" w:styleId="closed">
    <w:name w:val="closed"/>
    <w:basedOn w:val="a0"/>
    <w:rsid w:val="00A937DE"/>
  </w:style>
  <w:style w:type="paragraph" w:styleId="a6">
    <w:name w:val="Normal (Web)"/>
    <w:basedOn w:val="a"/>
    <w:uiPriority w:val="99"/>
    <w:semiHidden/>
    <w:unhideWhenUsed/>
    <w:rsid w:val="00A93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618EF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C618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C618EF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link w:val="HTML"/>
    <w:uiPriority w:val="99"/>
    <w:rsid w:val="00C618EF"/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63316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633166"/>
  </w:style>
  <w:style w:type="paragraph" w:styleId="a9">
    <w:name w:val="Balloon Text"/>
    <w:basedOn w:val="a"/>
    <w:link w:val="Char2"/>
    <w:uiPriority w:val="99"/>
    <w:semiHidden/>
    <w:unhideWhenUsed/>
    <w:rsid w:val="0063316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33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1669">
          <w:marLeft w:val="0"/>
          <w:marRight w:val="0"/>
          <w:marTop w:val="0"/>
          <w:marBottom w:val="0"/>
          <w:divBdr>
            <w:top w:val="dotted" w:sz="6" w:space="0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44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</Words>
  <Characters>474</Characters>
  <Application>Microsoft Office Word</Application>
  <DocSecurity>0</DocSecurity>
  <Lines>3</Lines>
  <Paragraphs>1</Paragraphs>
  <ScaleCrop>false</ScaleCrop>
  <Company>ITianKong.Com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陈向斌</dc:creator>
  <cp:keywords/>
  <dc:description/>
  <cp:lastModifiedBy>陈向斌</cp:lastModifiedBy>
  <cp:revision>12</cp:revision>
  <cp:lastPrinted>2025-04-09T01:18:00Z</cp:lastPrinted>
  <dcterms:created xsi:type="dcterms:W3CDTF">2025-03-26T15:50:00Z</dcterms:created>
  <dcterms:modified xsi:type="dcterms:W3CDTF">2026-02-12T05:04:00Z</dcterms:modified>
</cp:coreProperties>
</file>